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DD" w:rsidRPr="00B03065" w:rsidRDefault="00841ACC" w:rsidP="00B03065">
      <w:pPr>
        <w:snapToGrid w:val="0"/>
        <w:rPr>
          <w:rFonts w:eastAsia="華康超明體"/>
          <w:sz w:val="72"/>
          <w:szCs w:val="72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63980" cy="464820"/>
            <wp:effectExtent l="0" t="0" r="0" b="0"/>
            <wp:docPr id="3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850">
        <w:rPr>
          <w:rFonts w:eastAsia="華康超明體" w:hint="eastAsia"/>
          <w:sz w:val="56"/>
          <w:szCs w:val="56"/>
        </w:rPr>
        <w:t xml:space="preserve"> </w:t>
      </w:r>
      <w:r w:rsidR="000901DD" w:rsidRPr="00B03065">
        <w:rPr>
          <w:rFonts w:eastAsia="華康超明體" w:hint="eastAsia"/>
          <w:sz w:val="72"/>
          <w:szCs w:val="72"/>
        </w:rPr>
        <w:t>GA</w:t>
      </w:r>
      <w:r w:rsidR="000901DD" w:rsidRPr="00B03065">
        <w:rPr>
          <w:rFonts w:eastAsia="華康超明體" w:hint="eastAsia"/>
          <w:sz w:val="72"/>
          <w:szCs w:val="72"/>
        </w:rPr>
        <w:t>分析實務</w:t>
      </w:r>
      <w:proofErr w:type="gramStart"/>
      <w:r w:rsidR="000901DD" w:rsidRPr="00B03065">
        <w:rPr>
          <w:rFonts w:eastAsia="華康超明體" w:hint="eastAsia"/>
          <w:sz w:val="72"/>
          <w:szCs w:val="72"/>
        </w:rPr>
        <w:t>—</w:t>
      </w:r>
      <w:proofErr w:type="gramEnd"/>
      <w:r w:rsidR="000901DD" w:rsidRPr="00B03065">
        <w:rPr>
          <w:rFonts w:eastAsia="華康超明體" w:hint="eastAsia"/>
          <w:sz w:val="72"/>
          <w:szCs w:val="72"/>
        </w:rPr>
        <w:t>提高業績</w:t>
      </w:r>
    </w:p>
    <w:p w:rsidR="000901DD" w:rsidRPr="007B1850" w:rsidRDefault="000901DD" w:rsidP="00B03065">
      <w:pPr>
        <w:snapToGrid w:val="0"/>
        <w:ind w:firstLineChars="650" w:firstLine="4680"/>
        <w:rPr>
          <w:rFonts w:eastAsia="華康超明體"/>
          <w:b/>
          <w:sz w:val="56"/>
          <w:szCs w:val="56"/>
        </w:rPr>
      </w:pPr>
      <w:proofErr w:type="gramStart"/>
      <w:r w:rsidRPr="00B03065">
        <w:rPr>
          <w:rFonts w:eastAsia="華康超明體" w:hint="eastAsia"/>
          <w:sz w:val="72"/>
          <w:szCs w:val="72"/>
        </w:rPr>
        <w:t>必學的</w:t>
      </w:r>
      <w:proofErr w:type="gramEnd"/>
      <w:r w:rsidRPr="00B03065">
        <w:rPr>
          <w:rFonts w:eastAsia="華康超明體" w:hint="eastAsia"/>
          <w:sz w:val="72"/>
          <w:szCs w:val="72"/>
        </w:rPr>
        <w:t>四大步驟</w:t>
      </w:r>
    </w:p>
    <w:p w:rsidR="00061261" w:rsidRPr="001F35FC" w:rsidRDefault="00061261" w:rsidP="000901DD">
      <w:pPr>
        <w:snapToGrid w:val="0"/>
        <w:spacing w:line="600" w:lineRule="exact"/>
        <w:rPr>
          <w:rFonts w:ascii="華康超明體" w:eastAsia="華康超明體" w:hAnsi="新細明體" w:cs="Arial"/>
          <w:sz w:val="20"/>
        </w:rPr>
      </w:pPr>
      <w:proofErr w:type="gramStart"/>
      <w:r w:rsidRPr="001F35FC">
        <w:rPr>
          <w:rFonts w:ascii="華康超明體" w:eastAsia="華康超明體" w:hAnsi="Arial" w:cs="Arial" w:hint="eastAsia"/>
          <w:sz w:val="20"/>
        </w:rPr>
        <w:t>＊</w:t>
      </w:r>
      <w:proofErr w:type="gramEnd"/>
      <w:r w:rsidRPr="00B03065">
        <w:rPr>
          <w:rFonts w:ascii="華康超明體" w:eastAsia="華康超明體" w:hAnsi="新細明體" w:cs="Arial" w:hint="eastAsia"/>
          <w:szCs w:val="24"/>
        </w:rPr>
        <w:t>課程目標</w:t>
      </w:r>
    </w:p>
    <w:p w:rsidR="00B03065" w:rsidRPr="00B03065" w:rsidRDefault="00B03065" w:rsidP="00B03065">
      <w:pPr>
        <w:rPr>
          <w:rFonts w:asciiTheme="minorEastAsia" w:eastAsiaTheme="minorEastAsia" w:hAnsiTheme="minorEastAsia" w:hint="eastAsia"/>
        </w:rPr>
      </w:pPr>
      <w:r>
        <w:rPr>
          <w:rFonts w:ascii="微軟正黑體" w:eastAsia="微軟正黑體" w:hAnsi="微軟正黑體" w:hint="eastAsia"/>
        </w:rPr>
        <w:t xml:space="preserve">  </w:t>
      </w:r>
      <w:r w:rsidRPr="00B03065">
        <w:rPr>
          <w:rFonts w:asciiTheme="minorEastAsia" w:eastAsiaTheme="minorEastAsia" w:hAnsiTheme="minorEastAsia" w:hint="eastAsia"/>
        </w:rPr>
        <w:t>1.如何應用GA分析 協助達成業績或網站目標</w:t>
      </w:r>
    </w:p>
    <w:p w:rsidR="00B03065" w:rsidRPr="00B03065" w:rsidRDefault="00B03065" w:rsidP="00B03065">
      <w:pPr>
        <w:rPr>
          <w:rFonts w:asciiTheme="minorEastAsia" w:eastAsiaTheme="minorEastAsia" w:hAnsiTheme="minorEastAsia" w:hint="eastAsia"/>
        </w:rPr>
      </w:pPr>
      <w:r w:rsidRPr="00B03065">
        <w:rPr>
          <w:rFonts w:asciiTheme="minorEastAsia" w:eastAsiaTheme="minorEastAsia" w:hAnsiTheme="minorEastAsia" w:hint="eastAsia"/>
        </w:rPr>
        <w:t xml:space="preserve">  2.熟悉GA各項報表應用 提升網站及廣告效益</w:t>
      </w:r>
    </w:p>
    <w:p w:rsidR="00B03065" w:rsidRDefault="00B03065" w:rsidP="00B03065">
      <w:pPr>
        <w:widowControl/>
        <w:spacing w:line="240" w:lineRule="exact"/>
        <w:jc w:val="both"/>
        <w:rPr>
          <w:rFonts w:hint="eastAsia"/>
          <w:sz w:val="20"/>
        </w:rPr>
      </w:pPr>
      <w:r w:rsidRPr="00B03065">
        <w:rPr>
          <w:rFonts w:asciiTheme="minorEastAsia" w:eastAsiaTheme="minorEastAsia" w:hAnsiTheme="minorEastAsia" w:hint="eastAsia"/>
        </w:rPr>
        <w:t xml:space="preserve">  3.認識GA進階功能及報表 找出業績變化原因</w:t>
      </w:r>
    </w:p>
    <w:p w:rsidR="00061261" w:rsidRPr="001F35FC" w:rsidRDefault="00061261" w:rsidP="00B03065">
      <w:pPr>
        <w:widowControl/>
        <w:spacing w:line="240" w:lineRule="exact"/>
        <w:jc w:val="both"/>
        <w:rPr>
          <w:rFonts w:ascii="華康超明體" w:eastAsia="華康超明體" w:hAnsi="新細明體" w:cs="Arial"/>
          <w:sz w:val="20"/>
        </w:rPr>
      </w:pPr>
      <w:proofErr w:type="gramStart"/>
      <w:r w:rsidRPr="001F35FC">
        <w:rPr>
          <w:rFonts w:ascii="華康超明體" w:eastAsia="華康超明體" w:hAnsi="Arial" w:cs="Arial" w:hint="eastAsia"/>
          <w:sz w:val="20"/>
        </w:rPr>
        <w:t>＊</w:t>
      </w:r>
      <w:proofErr w:type="gramEnd"/>
      <w:r w:rsidRPr="00B03065">
        <w:rPr>
          <w:rFonts w:ascii="華康超明體" w:eastAsia="華康超明體" w:hAnsi="新細明體" w:cs="Arial" w:hint="eastAsia"/>
          <w:szCs w:val="24"/>
        </w:rPr>
        <w:t>課程大綱</w:t>
      </w:r>
    </w:p>
    <w:p w:rsidR="00B03065" w:rsidRPr="00B03065" w:rsidRDefault="00B03065" w:rsidP="00B03065">
      <w:pPr>
        <w:spacing w:line="240" w:lineRule="exact"/>
        <w:ind w:left="480"/>
        <w:rPr>
          <w:rFonts w:ascii="新細明體" w:hAnsi="新細明體" w:hint="eastAsia"/>
          <w:sz w:val="22"/>
          <w:szCs w:val="22"/>
        </w:rPr>
      </w:pPr>
      <w:r w:rsidRPr="00B03065">
        <w:rPr>
          <w:rFonts w:ascii="新細明體" w:hAnsi="新細明體" w:hint="eastAsia"/>
          <w:sz w:val="22"/>
          <w:szCs w:val="22"/>
        </w:rPr>
        <w:t>一、</w:t>
      </w:r>
      <w:proofErr w:type="gramStart"/>
      <w:r w:rsidRPr="00B03065">
        <w:rPr>
          <w:rFonts w:ascii="新細明體" w:hAnsi="新細明體" w:hint="eastAsia"/>
          <w:sz w:val="22"/>
          <w:szCs w:val="22"/>
        </w:rPr>
        <w:t>釐</w:t>
      </w:r>
      <w:proofErr w:type="gramEnd"/>
      <w:r w:rsidRPr="00B03065">
        <w:rPr>
          <w:rFonts w:ascii="新細明體" w:hAnsi="新細明體" w:hint="eastAsia"/>
          <w:sz w:val="22"/>
          <w:szCs w:val="22"/>
        </w:rPr>
        <w:t xml:space="preserve">清網站目標 </w:t>
      </w:r>
    </w:p>
    <w:p w:rsidR="00B03065" w:rsidRPr="00B03065" w:rsidRDefault="00B03065" w:rsidP="00B03065">
      <w:pPr>
        <w:spacing w:line="240" w:lineRule="exact"/>
        <w:ind w:left="480"/>
        <w:rPr>
          <w:rFonts w:ascii="新細明體" w:hAnsi="新細明體" w:hint="eastAsia"/>
          <w:sz w:val="22"/>
          <w:szCs w:val="22"/>
        </w:rPr>
      </w:pPr>
      <w:r w:rsidRPr="00B03065">
        <w:rPr>
          <w:rFonts w:ascii="新細明體" w:hAnsi="新細明體" w:hint="eastAsia"/>
          <w:sz w:val="22"/>
          <w:szCs w:val="22"/>
        </w:rPr>
        <w:t>1.網站目的是…協助銷售、獲取名單、廣告收入、銷售商品?</w:t>
      </w:r>
    </w:p>
    <w:p w:rsidR="00B03065" w:rsidRPr="00B03065" w:rsidRDefault="00B03065" w:rsidP="00B03065">
      <w:pPr>
        <w:spacing w:line="240" w:lineRule="exact"/>
        <w:ind w:left="480"/>
        <w:rPr>
          <w:rFonts w:ascii="新細明體" w:hAnsi="新細明體" w:hint="eastAsia"/>
          <w:sz w:val="22"/>
          <w:szCs w:val="22"/>
        </w:rPr>
      </w:pPr>
      <w:r w:rsidRPr="00B03065">
        <w:rPr>
          <w:rFonts w:ascii="新細明體" w:hAnsi="新細明體" w:hint="eastAsia"/>
          <w:sz w:val="22"/>
          <w:szCs w:val="22"/>
        </w:rPr>
        <w:t>2.確認目標、透過GA找出正確分析方式</w:t>
      </w:r>
    </w:p>
    <w:p w:rsidR="00B03065" w:rsidRPr="00B03065" w:rsidRDefault="00B03065" w:rsidP="00B03065">
      <w:pPr>
        <w:spacing w:line="240" w:lineRule="exact"/>
        <w:ind w:left="480"/>
        <w:rPr>
          <w:rFonts w:ascii="新細明體" w:hAnsi="新細明體" w:hint="eastAsia"/>
          <w:sz w:val="22"/>
          <w:szCs w:val="22"/>
        </w:rPr>
      </w:pPr>
      <w:r w:rsidRPr="00B03065">
        <w:rPr>
          <w:rFonts w:ascii="新細明體" w:hAnsi="新細明體" w:hint="eastAsia"/>
          <w:sz w:val="22"/>
          <w:szCs w:val="22"/>
        </w:rPr>
        <w:t>二、了解客戶樣貌</w:t>
      </w:r>
    </w:p>
    <w:p w:rsidR="00B03065" w:rsidRPr="00B03065" w:rsidRDefault="00B03065" w:rsidP="00B03065">
      <w:pPr>
        <w:spacing w:line="240" w:lineRule="exact"/>
        <w:ind w:left="480"/>
        <w:rPr>
          <w:rFonts w:ascii="新細明體" w:hAnsi="新細明體" w:hint="eastAsia"/>
          <w:sz w:val="22"/>
          <w:szCs w:val="22"/>
        </w:rPr>
      </w:pPr>
      <w:r w:rsidRPr="00B03065">
        <w:rPr>
          <w:rFonts w:ascii="新細明體" w:hAnsi="新細明體" w:hint="eastAsia"/>
          <w:sz w:val="22"/>
          <w:szCs w:val="22"/>
        </w:rPr>
        <w:t>1.你的客戶是誰 他們從哪裡來? 他們甚麼時候來?</w:t>
      </w:r>
    </w:p>
    <w:p w:rsidR="00B03065" w:rsidRPr="00B03065" w:rsidRDefault="00B03065" w:rsidP="00B03065">
      <w:pPr>
        <w:spacing w:line="240" w:lineRule="exact"/>
        <w:ind w:left="480"/>
        <w:rPr>
          <w:rFonts w:ascii="新細明體" w:hAnsi="新細明體" w:hint="eastAsia"/>
          <w:sz w:val="22"/>
          <w:szCs w:val="22"/>
        </w:rPr>
      </w:pPr>
      <w:r w:rsidRPr="00B03065">
        <w:rPr>
          <w:rFonts w:ascii="新細明體" w:hAnsi="新細明體" w:hint="eastAsia"/>
          <w:sz w:val="22"/>
          <w:szCs w:val="22"/>
        </w:rPr>
        <w:t>2.洞悉客戶特性 找出潛在客戶</w:t>
      </w:r>
    </w:p>
    <w:p w:rsidR="00B03065" w:rsidRPr="00B03065" w:rsidRDefault="00B03065" w:rsidP="00B03065">
      <w:pPr>
        <w:spacing w:line="240" w:lineRule="exact"/>
        <w:ind w:left="480"/>
        <w:rPr>
          <w:rFonts w:ascii="新細明體" w:hAnsi="新細明體" w:hint="eastAsia"/>
          <w:sz w:val="22"/>
          <w:szCs w:val="22"/>
        </w:rPr>
      </w:pPr>
      <w:r w:rsidRPr="00B03065">
        <w:rPr>
          <w:rFonts w:ascii="新細明體" w:hAnsi="新細明體" w:hint="eastAsia"/>
          <w:sz w:val="22"/>
          <w:szCs w:val="22"/>
        </w:rPr>
        <w:t>3.如何運用GA分析找客戶 提升關鍵字廣告成效</w:t>
      </w:r>
    </w:p>
    <w:p w:rsidR="00B03065" w:rsidRPr="00B03065" w:rsidRDefault="00B03065" w:rsidP="00B03065">
      <w:pPr>
        <w:spacing w:line="240" w:lineRule="exact"/>
        <w:ind w:left="480"/>
        <w:rPr>
          <w:rFonts w:ascii="新細明體" w:hAnsi="新細明體" w:hint="eastAsia"/>
          <w:sz w:val="22"/>
          <w:szCs w:val="22"/>
        </w:rPr>
      </w:pPr>
      <w:r w:rsidRPr="00B03065">
        <w:rPr>
          <w:rFonts w:ascii="新細明體" w:hAnsi="新細明體" w:hint="eastAsia"/>
          <w:sz w:val="22"/>
          <w:szCs w:val="22"/>
        </w:rPr>
        <w:t>三、優化廣告效益及提升轉換率</w:t>
      </w:r>
    </w:p>
    <w:p w:rsidR="00B03065" w:rsidRPr="00B03065" w:rsidRDefault="00B03065" w:rsidP="00B03065">
      <w:pPr>
        <w:spacing w:line="240" w:lineRule="exact"/>
        <w:ind w:left="480"/>
        <w:rPr>
          <w:rFonts w:ascii="新細明體" w:hAnsi="新細明體" w:hint="eastAsia"/>
          <w:sz w:val="22"/>
          <w:szCs w:val="22"/>
        </w:rPr>
      </w:pPr>
      <w:r w:rsidRPr="00B03065">
        <w:rPr>
          <w:rFonts w:ascii="新細明體" w:hAnsi="新細明體" w:hint="eastAsia"/>
          <w:sz w:val="22"/>
          <w:szCs w:val="22"/>
        </w:rPr>
        <w:t>1.如何透過GA設定網站目標</w:t>
      </w:r>
    </w:p>
    <w:p w:rsidR="00B03065" w:rsidRPr="00B03065" w:rsidRDefault="00B03065" w:rsidP="00B03065">
      <w:pPr>
        <w:spacing w:line="240" w:lineRule="exact"/>
        <w:ind w:left="480"/>
        <w:rPr>
          <w:rFonts w:ascii="新細明體" w:hAnsi="新細明體" w:hint="eastAsia"/>
          <w:sz w:val="22"/>
          <w:szCs w:val="22"/>
        </w:rPr>
      </w:pPr>
      <w:r w:rsidRPr="00B03065">
        <w:rPr>
          <w:rFonts w:ascii="新細明體" w:hAnsi="新細明體" w:hint="eastAsia"/>
          <w:sz w:val="22"/>
          <w:szCs w:val="22"/>
        </w:rPr>
        <w:t>2.轉換報表分析</w:t>
      </w:r>
    </w:p>
    <w:p w:rsidR="00B03065" w:rsidRPr="00B03065" w:rsidRDefault="00B03065" w:rsidP="00B03065">
      <w:pPr>
        <w:spacing w:line="240" w:lineRule="exact"/>
        <w:ind w:left="480"/>
        <w:rPr>
          <w:rFonts w:ascii="新細明體" w:hAnsi="新細明體" w:hint="eastAsia"/>
          <w:sz w:val="22"/>
          <w:szCs w:val="22"/>
        </w:rPr>
      </w:pPr>
      <w:r w:rsidRPr="00B03065">
        <w:rPr>
          <w:rFonts w:ascii="新細明體" w:hAnsi="新細明體" w:hint="eastAsia"/>
          <w:sz w:val="22"/>
          <w:szCs w:val="22"/>
        </w:rPr>
        <w:t>3.如何追蹤外部廣告成效</w:t>
      </w:r>
    </w:p>
    <w:p w:rsidR="00B03065" w:rsidRPr="00B03065" w:rsidRDefault="00B03065" w:rsidP="00B03065">
      <w:pPr>
        <w:spacing w:line="240" w:lineRule="exact"/>
        <w:ind w:left="480"/>
        <w:rPr>
          <w:rFonts w:ascii="新細明體" w:hAnsi="新細明體" w:hint="eastAsia"/>
          <w:sz w:val="22"/>
          <w:szCs w:val="22"/>
        </w:rPr>
      </w:pPr>
      <w:r w:rsidRPr="00B03065">
        <w:rPr>
          <w:rFonts w:ascii="新細明體" w:hAnsi="新細明體" w:hint="eastAsia"/>
          <w:sz w:val="22"/>
          <w:szCs w:val="22"/>
        </w:rPr>
        <w:t>4.重要分析追蹤工具介紹</w:t>
      </w:r>
    </w:p>
    <w:p w:rsidR="00B03065" w:rsidRPr="00B03065" w:rsidRDefault="00B03065" w:rsidP="00B03065">
      <w:pPr>
        <w:spacing w:line="240" w:lineRule="exact"/>
        <w:ind w:left="480"/>
        <w:rPr>
          <w:rFonts w:ascii="新細明體" w:hAnsi="新細明體" w:hint="eastAsia"/>
          <w:sz w:val="22"/>
          <w:szCs w:val="22"/>
        </w:rPr>
      </w:pPr>
      <w:r w:rsidRPr="00B03065">
        <w:rPr>
          <w:rFonts w:ascii="新細明體" w:hAnsi="新細明體" w:hint="eastAsia"/>
          <w:sz w:val="22"/>
          <w:szCs w:val="22"/>
        </w:rPr>
        <w:t>四、自訂設定及報表</w:t>
      </w:r>
    </w:p>
    <w:p w:rsidR="00B03065" w:rsidRPr="00B03065" w:rsidRDefault="00B03065" w:rsidP="00B03065">
      <w:pPr>
        <w:spacing w:line="240" w:lineRule="exact"/>
        <w:ind w:left="480"/>
        <w:rPr>
          <w:rFonts w:ascii="新細明體" w:hAnsi="新細明體" w:hint="eastAsia"/>
          <w:sz w:val="22"/>
          <w:szCs w:val="22"/>
        </w:rPr>
      </w:pPr>
      <w:r w:rsidRPr="00B03065">
        <w:rPr>
          <w:rFonts w:ascii="新細明體" w:hAnsi="新細明體" w:hint="eastAsia"/>
          <w:sz w:val="22"/>
          <w:szCs w:val="22"/>
        </w:rPr>
        <w:t>1.自訂報表 打造專屬報表</w:t>
      </w:r>
    </w:p>
    <w:p w:rsidR="00B03065" w:rsidRPr="00B03065" w:rsidRDefault="00B03065" w:rsidP="00B03065">
      <w:pPr>
        <w:spacing w:line="240" w:lineRule="exact"/>
        <w:ind w:left="480"/>
        <w:rPr>
          <w:rFonts w:ascii="新細明體" w:hAnsi="新細明體" w:hint="eastAsia"/>
          <w:sz w:val="22"/>
          <w:szCs w:val="22"/>
        </w:rPr>
      </w:pPr>
      <w:r w:rsidRPr="00B03065">
        <w:rPr>
          <w:rFonts w:ascii="新細明體" w:hAnsi="新細明體" w:hint="eastAsia"/>
          <w:sz w:val="22"/>
          <w:szCs w:val="22"/>
        </w:rPr>
        <w:t>2.篩選器和區隔的應用</w:t>
      </w:r>
    </w:p>
    <w:p w:rsidR="00061261" w:rsidRPr="00E75843" w:rsidRDefault="00B03065" w:rsidP="00B03065">
      <w:pPr>
        <w:spacing w:line="240" w:lineRule="exact"/>
        <w:ind w:left="480"/>
        <w:rPr>
          <w:rFonts w:ascii="新細明體" w:hAnsi="新細明體"/>
          <w:sz w:val="20"/>
        </w:rPr>
      </w:pPr>
      <w:r w:rsidRPr="00B03065">
        <w:rPr>
          <w:rFonts w:ascii="新細明體" w:hAnsi="新細明體" w:hint="eastAsia"/>
          <w:sz w:val="22"/>
          <w:szCs w:val="22"/>
        </w:rPr>
        <w:t>3.實際案例解說 現學現賣</w:t>
      </w:r>
    </w:p>
    <w:p w:rsidR="00061261" w:rsidRPr="006B49F4" w:rsidRDefault="00061261" w:rsidP="005F13B2">
      <w:pPr>
        <w:spacing w:beforeLines="50" w:line="200" w:lineRule="exact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A119E2">
        <w:rPr>
          <w:rFonts w:ascii="華康超明體" w:eastAsia="華康超明體" w:hAnsi="新細明體" w:cs="Arial" w:hint="eastAsia"/>
          <w:sz w:val="22"/>
          <w:szCs w:val="22"/>
        </w:rPr>
        <w:t>師資介紹：</w:t>
      </w:r>
      <w:r w:rsidR="00724C25" w:rsidRPr="00724C25">
        <w:rPr>
          <w:rFonts w:hint="eastAsia"/>
          <w:b/>
          <w:sz w:val="22"/>
          <w:szCs w:val="22"/>
        </w:rPr>
        <w:t>龔立豪</w:t>
      </w:r>
      <w:r w:rsidR="00B03065">
        <w:rPr>
          <w:rFonts w:hint="eastAsia"/>
          <w:b/>
          <w:sz w:val="22"/>
          <w:szCs w:val="22"/>
        </w:rPr>
        <w:t xml:space="preserve"> </w:t>
      </w:r>
      <w:r w:rsidRPr="006B49F4">
        <w:rPr>
          <w:rFonts w:hint="eastAsia"/>
          <w:b/>
          <w:sz w:val="22"/>
          <w:szCs w:val="22"/>
        </w:rPr>
        <w:t>老師</w:t>
      </w:r>
    </w:p>
    <w:p w:rsidR="00724C25" w:rsidRPr="00724C25" w:rsidRDefault="00724C25" w:rsidP="00B03065">
      <w:pPr>
        <w:widowControl/>
        <w:spacing w:line="240" w:lineRule="exact"/>
        <w:ind w:firstLineChars="200" w:firstLine="440"/>
        <w:jc w:val="both"/>
        <w:rPr>
          <w:sz w:val="22"/>
          <w:szCs w:val="22"/>
        </w:rPr>
      </w:pPr>
      <w:r w:rsidRPr="00724C25">
        <w:rPr>
          <w:rFonts w:hint="eastAsia"/>
          <w:sz w:val="22"/>
          <w:szCs w:val="22"/>
        </w:rPr>
        <w:t>現任：</w:t>
      </w:r>
      <w:r w:rsidR="00B03065">
        <w:rPr>
          <w:rFonts w:ascii="Arial" w:hAnsi="Arial" w:cs="Arial"/>
          <w:color w:val="000000"/>
          <w:shd w:val="clear" w:color="auto" w:fill="FFFFFF"/>
        </w:rPr>
        <w:t>金融業</w:t>
      </w:r>
      <w:r w:rsidR="00B03065">
        <w:rPr>
          <w:rFonts w:ascii="Arial" w:hAnsi="Arial" w:cs="Arial"/>
          <w:color w:val="000000"/>
          <w:shd w:val="clear" w:color="auto" w:fill="FFFFFF"/>
        </w:rPr>
        <w:t>/</w:t>
      </w:r>
      <w:r w:rsidR="00B03065">
        <w:rPr>
          <w:rFonts w:ascii="Arial" w:hAnsi="Arial" w:cs="Arial"/>
          <w:color w:val="000000"/>
          <w:shd w:val="clear" w:color="auto" w:fill="FFFFFF"/>
        </w:rPr>
        <w:t>數位行銷部門</w:t>
      </w:r>
    </w:p>
    <w:p w:rsidR="00724C25" w:rsidRPr="00724C25" w:rsidRDefault="00724C25" w:rsidP="00B03065">
      <w:pPr>
        <w:widowControl/>
        <w:spacing w:line="240" w:lineRule="exact"/>
        <w:ind w:firstLineChars="200" w:firstLine="440"/>
        <w:jc w:val="both"/>
        <w:rPr>
          <w:sz w:val="22"/>
          <w:szCs w:val="22"/>
        </w:rPr>
      </w:pPr>
      <w:r w:rsidRPr="00724C25">
        <w:rPr>
          <w:rFonts w:hint="eastAsia"/>
          <w:sz w:val="22"/>
          <w:szCs w:val="22"/>
        </w:rPr>
        <w:t>學歷：文化大學企業管理學系</w:t>
      </w:r>
    </w:p>
    <w:p w:rsidR="00061261" w:rsidRPr="00B03065" w:rsidRDefault="00724C25" w:rsidP="00B03065">
      <w:pPr>
        <w:widowControl/>
        <w:spacing w:line="240" w:lineRule="exact"/>
        <w:ind w:firstLineChars="200" w:firstLine="440"/>
        <w:jc w:val="both"/>
        <w:rPr>
          <w:sz w:val="22"/>
          <w:szCs w:val="22"/>
        </w:rPr>
      </w:pPr>
      <w:r w:rsidRPr="00724C25">
        <w:rPr>
          <w:rFonts w:hint="eastAsia"/>
          <w:sz w:val="22"/>
          <w:szCs w:val="22"/>
        </w:rPr>
        <w:t>經歷：台灣人壽數位金融部襄理</w:t>
      </w:r>
      <w:r w:rsidR="00B03065">
        <w:rPr>
          <w:rFonts w:hint="eastAsia"/>
          <w:sz w:val="22"/>
          <w:szCs w:val="22"/>
        </w:rPr>
        <w:t>、</w:t>
      </w:r>
      <w:r w:rsidR="00B03065">
        <w:rPr>
          <w:rFonts w:hint="eastAsia"/>
          <w:sz w:val="22"/>
          <w:szCs w:val="22"/>
        </w:rPr>
        <w:t xml:space="preserve"> </w:t>
      </w:r>
      <w:r w:rsidRPr="00724C25">
        <w:rPr>
          <w:rFonts w:hint="eastAsia"/>
          <w:sz w:val="22"/>
          <w:szCs w:val="22"/>
        </w:rPr>
        <w:t>新光人壽數位行銷課</w:t>
      </w:r>
    </w:p>
    <w:p w:rsidR="00061261" w:rsidRDefault="00061261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華康超明體" w:eastAsia="華康超明體" w:hAnsi="新細明體" w:cs="Arial" w:hint="eastAsia"/>
          <w:sz w:val="22"/>
          <w:szCs w:val="22"/>
        </w:rPr>
        <w:t>開課日期：</w:t>
      </w:r>
    </w:p>
    <w:p w:rsidR="00061261" w:rsidRDefault="00061261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華康超明體" w:eastAsia="華康超明體" w:hAnsi="新細明體" w:cs="Arial" w:hint="eastAsia"/>
          <w:szCs w:val="24"/>
        </w:rPr>
        <w:t>第</w:t>
      </w:r>
      <w:r>
        <w:rPr>
          <w:rFonts w:ascii="華康超明體" w:eastAsia="華康超明體" w:hAnsi="新細明體" w:cs="Arial"/>
          <w:szCs w:val="24"/>
        </w:rPr>
        <w:t>1</w:t>
      </w:r>
      <w:r>
        <w:rPr>
          <w:rFonts w:ascii="華康超明體" w:eastAsia="華康超明體" w:hAnsi="新細明體" w:cs="Arial" w:hint="eastAsia"/>
          <w:szCs w:val="24"/>
        </w:rPr>
        <w:t>梯次：</w:t>
      </w:r>
      <w:r>
        <w:rPr>
          <w:rFonts w:ascii="Arial" w:hAnsi="Arial" w:cs="Arial"/>
          <w:b/>
          <w:spacing w:val="20"/>
          <w:szCs w:val="24"/>
        </w:rPr>
        <w:t>109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20328C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623E99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623E99">
        <w:rPr>
          <w:rFonts w:ascii="Arial" w:hAnsi="Arial" w:cs="Arial" w:hint="eastAsia"/>
          <w:b/>
          <w:spacing w:val="20"/>
          <w:szCs w:val="24"/>
        </w:rPr>
        <w:t>1</w:t>
      </w:r>
      <w:r w:rsidR="00623E99">
        <w:rPr>
          <w:rFonts w:ascii="Arial" w:hAnsi="Arial" w:cs="Arial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 w:hint="eastAsia"/>
          <w:b/>
          <w:spacing w:val="20"/>
          <w:szCs w:val="24"/>
        </w:rPr>
        <w:t>週</w:t>
      </w:r>
      <w:r w:rsidR="00623E99"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="0020328C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/>
          <w:b/>
          <w:spacing w:val="20"/>
          <w:szCs w:val="24"/>
        </w:rPr>
        <w:t>09: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0-1</w:t>
      </w:r>
      <w:r>
        <w:rPr>
          <w:rFonts w:ascii="Arial" w:hAnsi="Arial" w:cs="Arial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 w:hint="eastAsia"/>
          <w:b/>
          <w:spacing w:val="20"/>
          <w:szCs w:val="24"/>
        </w:rPr>
        <w:t>共</w:t>
      </w:r>
      <w:r>
        <w:rPr>
          <w:rFonts w:ascii="Arial" w:hAnsi="新細明體" w:cs="Arial"/>
          <w:b/>
          <w:spacing w:val="20"/>
          <w:szCs w:val="24"/>
        </w:rPr>
        <w:t>6</w:t>
      </w:r>
      <w:r w:rsidRPr="00D25E71">
        <w:rPr>
          <w:rFonts w:ascii="Arial" w:hAnsi="新細明體" w:cs="Arial" w:hint="eastAsia"/>
          <w:b/>
          <w:spacing w:val="20"/>
          <w:szCs w:val="24"/>
        </w:rPr>
        <w:t>小時</w:t>
      </w:r>
    </w:p>
    <w:p w:rsidR="00061261" w:rsidRDefault="00061261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華康超明體" w:eastAsia="華康超明體" w:hAnsi="新細明體" w:cs="Arial" w:hint="eastAsia"/>
          <w:szCs w:val="24"/>
        </w:rPr>
        <w:t>第</w:t>
      </w:r>
      <w:r>
        <w:rPr>
          <w:rFonts w:ascii="華康超明體" w:eastAsia="華康超明體" w:hAnsi="新細明體" w:cs="Arial"/>
          <w:szCs w:val="24"/>
        </w:rPr>
        <w:t>2</w:t>
      </w:r>
      <w:r>
        <w:rPr>
          <w:rFonts w:ascii="華康超明體" w:eastAsia="華康超明體" w:hAnsi="新細明體" w:cs="Arial" w:hint="eastAsia"/>
          <w:szCs w:val="24"/>
        </w:rPr>
        <w:t>梯次：</w:t>
      </w:r>
      <w:r>
        <w:rPr>
          <w:rFonts w:ascii="Arial" w:hAnsi="Arial" w:cs="Arial"/>
          <w:b/>
          <w:spacing w:val="20"/>
          <w:szCs w:val="24"/>
        </w:rPr>
        <w:t>109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623E99">
        <w:rPr>
          <w:rFonts w:ascii="Arial" w:hAnsi="Arial" w:cs="Arial" w:hint="eastAsia"/>
          <w:b/>
          <w:spacing w:val="20"/>
          <w:szCs w:val="24"/>
        </w:rPr>
        <w:t>10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623E99">
        <w:rPr>
          <w:rFonts w:ascii="Arial" w:hAnsi="Arial" w:cs="Arial" w:hint="eastAsia"/>
          <w:b/>
          <w:spacing w:val="20"/>
          <w:szCs w:val="24"/>
        </w:rPr>
        <w:t>16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 w:hint="eastAsia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="0020328C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/>
          <w:b/>
          <w:spacing w:val="20"/>
          <w:szCs w:val="24"/>
        </w:rPr>
        <w:t>09: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0-1</w:t>
      </w:r>
      <w:r>
        <w:rPr>
          <w:rFonts w:ascii="Arial" w:hAnsi="Arial" w:cs="Arial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 w:hint="eastAsia"/>
          <w:b/>
          <w:spacing w:val="20"/>
          <w:szCs w:val="24"/>
        </w:rPr>
        <w:t>共</w:t>
      </w:r>
      <w:r>
        <w:rPr>
          <w:rFonts w:ascii="Arial" w:hAnsi="新細明體" w:cs="Arial"/>
          <w:b/>
          <w:spacing w:val="20"/>
          <w:szCs w:val="24"/>
        </w:rPr>
        <w:t>6</w:t>
      </w:r>
      <w:r w:rsidRPr="00D25E71">
        <w:rPr>
          <w:rFonts w:ascii="Arial" w:hAnsi="新細明體" w:cs="Arial" w:hint="eastAsia"/>
          <w:b/>
          <w:spacing w:val="20"/>
          <w:szCs w:val="24"/>
        </w:rPr>
        <w:t>小時</w:t>
      </w:r>
    </w:p>
    <w:p w:rsidR="00061261" w:rsidRDefault="00061261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華康超明體" w:eastAsia="華康超明體" w:hAnsi="新細明體" w:cs="Arial" w:hint="eastAsia"/>
          <w:szCs w:val="24"/>
        </w:rPr>
        <w:t>第</w:t>
      </w:r>
      <w:r>
        <w:rPr>
          <w:rFonts w:ascii="華康超明體" w:eastAsia="華康超明體" w:hAnsi="新細明體" w:cs="Arial"/>
          <w:szCs w:val="24"/>
        </w:rPr>
        <w:t>3</w:t>
      </w:r>
      <w:r>
        <w:rPr>
          <w:rFonts w:ascii="華康超明體" w:eastAsia="華康超明體" w:hAnsi="新細明體" w:cs="Arial" w:hint="eastAsia"/>
          <w:szCs w:val="24"/>
        </w:rPr>
        <w:t>梯次：</w:t>
      </w:r>
      <w:r>
        <w:rPr>
          <w:rFonts w:ascii="Arial" w:hAnsi="Arial" w:cs="Arial"/>
          <w:b/>
          <w:spacing w:val="20"/>
          <w:szCs w:val="24"/>
        </w:rPr>
        <w:t>109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623E99">
        <w:rPr>
          <w:rFonts w:ascii="Arial" w:hAnsi="Arial" w:cs="Arial" w:hint="eastAsia"/>
          <w:b/>
          <w:spacing w:val="20"/>
          <w:szCs w:val="24"/>
        </w:rPr>
        <w:t>11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623E99">
        <w:rPr>
          <w:rFonts w:ascii="Arial" w:hAnsi="Arial" w:cs="Arial" w:hint="eastAsia"/>
          <w:b/>
          <w:spacing w:val="20"/>
          <w:szCs w:val="24"/>
        </w:rPr>
        <w:t>13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 w:hint="eastAsia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="0020328C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/>
          <w:b/>
          <w:spacing w:val="20"/>
          <w:szCs w:val="24"/>
        </w:rPr>
        <w:t>09: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0-1</w:t>
      </w:r>
      <w:r>
        <w:rPr>
          <w:rFonts w:ascii="Arial" w:hAnsi="Arial" w:cs="Arial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 w:hint="eastAsia"/>
          <w:b/>
          <w:spacing w:val="20"/>
          <w:szCs w:val="24"/>
        </w:rPr>
        <w:t>共</w:t>
      </w:r>
      <w:r>
        <w:rPr>
          <w:rFonts w:ascii="Arial" w:hAnsi="新細明體" w:cs="Arial"/>
          <w:b/>
          <w:spacing w:val="20"/>
          <w:szCs w:val="24"/>
        </w:rPr>
        <w:t>6</w:t>
      </w:r>
      <w:r w:rsidRPr="00D25E71">
        <w:rPr>
          <w:rFonts w:ascii="Arial" w:hAnsi="新細明體" w:cs="Arial" w:hint="eastAsia"/>
          <w:b/>
          <w:spacing w:val="20"/>
          <w:szCs w:val="24"/>
        </w:rPr>
        <w:t>小時</w:t>
      </w:r>
    </w:p>
    <w:p w:rsidR="00061261" w:rsidRPr="00ED6054" w:rsidRDefault="00061261" w:rsidP="001F35FC">
      <w:pPr>
        <w:snapToGrid w:val="0"/>
        <w:spacing w:line="240" w:lineRule="exact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華康超明體" w:eastAsia="華康超明體" w:hAnsi="Arial" w:cs="Arial" w:hint="eastAsia"/>
          <w:sz w:val="22"/>
          <w:szCs w:val="22"/>
        </w:rPr>
        <w:t>上課地點：</w:t>
      </w:r>
      <w:r w:rsidRPr="00ED6054">
        <w:rPr>
          <w:rFonts w:ascii="Arial" w:hAnsi="新細明體" w:cs="Arial" w:hint="eastAsia"/>
          <w:sz w:val="22"/>
          <w:szCs w:val="22"/>
        </w:rPr>
        <w:t>台中世貿中心會議室</w:t>
      </w:r>
      <w:r w:rsidRPr="00ED6054">
        <w:rPr>
          <w:rFonts w:ascii="Arial" w:hAnsi="Arial" w:cs="Arial"/>
          <w:sz w:val="22"/>
          <w:szCs w:val="22"/>
        </w:rPr>
        <w:t>(</w:t>
      </w:r>
      <w:r w:rsidRPr="00ED6054">
        <w:rPr>
          <w:rFonts w:ascii="Arial" w:hAnsi="新細明體" w:cs="Arial" w:hint="eastAsia"/>
          <w:sz w:val="22"/>
          <w:szCs w:val="22"/>
        </w:rPr>
        <w:t>台中市西屯區天保街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hAnsi="新細明體" w:cs="Arial" w:hint="eastAsia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>)</w:t>
      </w:r>
    </w:p>
    <w:p w:rsidR="00061261" w:rsidRDefault="00061261" w:rsidP="001F35FC">
      <w:pPr>
        <w:snapToGrid w:val="0"/>
        <w:spacing w:line="240" w:lineRule="exact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華康超明體" w:eastAsia="華康超明體" w:hAnsi="新細明體" w:cs="Arial" w:hint="eastAsia"/>
          <w:sz w:val="22"/>
          <w:szCs w:val="22"/>
        </w:rPr>
        <w:t>報名資格：</w:t>
      </w:r>
      <w:bookmarkStart w:id="0" w:name="_GoBack"/>
      <w:bookmarkEnd w:id="0"/>
    </w:p>
    <w:p w:rsidR="00B03065" w:rsidRPr="00B03065" w:rsidRDefault="00B03065" w:rsidP="00B03065">
      <w:pPr>
        <w:rPr>
          <w:rFonts w:ascii="新細明體" w:hAnsi="新細明體" w:hint="eastAsia"/>
          <w:sz w:val="22"/>
          <w:szCs w:val="22"/>
        </w:rPr>
      </w:pPr>
      <w:r>
        <w:rPr>
          <w:rFonts w:ascii="Arial" w:hAnsi="新細明體" w:cs="Arial" w:hint="eastAsia"/>
          <w:kern w:val="0"/>
          <w:sz w:val="22"/>
          <w:szCs w:val="22"/>
        </w:rPr>
        <w:t xml:space="preserve">  </w:t>
      </w:r>
      <w:r w:rsidRPr="00B03065">
        <w:rPr>
          <w:rFonts w:ascii="新細明體" w:hAnsi="新細明體" w:hint="eastAsia"/>
          <w:sz w:val="22"/>
          <w:szCs w:val="22"/>
        </w:rPr>
        <w:t>1.從事網路行銷 希望業績有所成長的人2. 對本課程有興趣者皆可</w:t>
      </w:r>
    </w:p>
    <w:p w:rsidR="00061261" w:rsidRPr="00ED6054" w:rsidRDefault="00061261" w:rsidP="001F35FC">
      <w:pPr>
        <w:snapToGrid w:val="0"/>
        <w:spacing w:line="240" w:lineRule="exact"/>
        <w:ind w:left="1320" w:right="452" w:hangingChars="600" w:hanging="132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華康超明體" w:eastAsia="華康超明體" w:hAnsi="新細明體" w:cs="Arial" w:hint="eastAsia"/>
          <w:sz w:val="22"/>
          <w:szCs w:val="22"/>
        </w:rPr>
        <w:t>課程收費：</w:t>
      </w:r>
      <w:r w:rsidRPr="00ED6054">
        <w:rPr>
          <w:rFonts w:ascii="Arial" w:hAnsi="Arial" w:cs="Arial"/>
          <w:sz w:val="22"/>
          <w:szCs w:val="22"/>
        </w:rPr>
        <w:t> </w:t>
      </w:r>
      <w:r w:rsidRPr="00ED6054">
        <w:rPr>
          <w:rFonts w:ascii="Arial" w:hAnsi="Arial" w:cs="Arial" w:hint="eastAsia"/>
          <w:sz w:val="22"/>
          <w:szCs w:val="22"/>
        </w:rPr>
        <w:t>每人新台幣</w:t>
      </w:r>
      <w:r>
        <w:rPr>
          <w:rFonts w:ascii="Arial" w:hAnsi="Arial" w:cs="Arial"/>
          <w:sz w:val="22"/>
          <w:szCs w:val="22"/>
        </w:rPr>
        <w:t>3</w:t>
      </w:r>
      <w:r w:rsidRPr="00ED60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</w:t>
      </w:r>
      <w:r w:rsidRPr="00ED6054">
        <w:rPr>
          <w:rFonts w:ascii="Arial" w:hAnsi="Arial" w:cs="Arial"/>
          <w:sz w:val="22"/>
          <w:szCs w:val="22"/>
        </w:rPr>
        <w:t>00</w:t>
      </w:r>
      <w:r w:rsidRPr="00ED6054">
        <w:rPr>
          <w:rFonts w:ascii="Arial" w:hAnsi="Arial" w:cs="Arial" w:hint="eastAsia"/>
          <w:sz w:val="22"/>
          <w:szCs w:val="22"/>
        </w:rPr>
        <w:t>元整</w:t>
      </w:r>
      <w:r w:rsidRPr="005662E2">
        <w:rPr>
          <w:rFonts w:ascii="Arial" w:hAnsi="Arial" w:cs="Arial" w:hint="eastAsia"/>
          <w:sz w:val="21"/>
          <w:szCs w:val="21"/>
        </w:rPr>
        <w:t>。</w:t>
      </w:r>
    </w:p>
    <w:p w:rsidR="00061261" w:rsidRPr="00ED6054" w:rsidRDefault="00061261" w:rsidP="001F35FC">
      <w:pPr>
        <w:pStyle w:val="Web"/>
        <w:snapToGrid w:val="0"/>
        <w:spacing w:before="0" w:beforeAutospacing="0" w:after="0" w:afterAutospacing="0" w:line="240" w:lineRule="exact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 w:hint="eastAsia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 w:hint="eastAsia"/>
          <w:sz w:val="22"/>
          <w:szCs w:val="22"/>
        </w:rPr>
        <w:t>即期支票：抬頭：財團法人台中世界貿易中心</w:t>
      </w:r>
    </w:p>
    <w:p w:rsidR="00061261" w:rsidRPr="00ED6054" w:rsidRDefault="00061261" w:rsidP="001F35FC">
      <w:pPr>
        <w:pStyle w:val="Web"/>
        <w:snapToGrid w:val="0"/>
        <w:spacing w:before="0" w:beforeAutospacing="0" w:after="0" w:afterAutospacing="0" w:line="240" w:lineRule="exact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 w:hint="eastAsia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 w:hint="eastAsia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 w:hint="eastAsia"/>
          <w:sz w:val="22"/>
          <w:szCs w:val="22"/>
        </w:rPr>
        <w:t>號人才培訓組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 w:hint="eastAsia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(2)</w:t>
      </w:r>
      <w:r w:rsidRPr="00ED6054">
        <w:rPr>
          <w:rFonts w:ascii="Arial" w:cs="Arial" w:hint="eastAsia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 w:hint="eastAsia"/>
          <w:sz w:val="22"/>
          <w:szCs w:val="22"/>
        </w:rPr>
        <w:t>（</w:t>
      </w:r>
      <w:proofErr w:type="gramEnd"/>
      <w:r w:rsidRPr="00ED6054">
        <w:rPr>
          <w:rFonts w:ascii="Arial" w:cs="Arial" w:hint="eastAsia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 w:hint="eastAsia"/>
          <w:sz w:val="22"/>
          <w:szCs w:val="22"/>
        </w:rPr>
        <w:t>）</w:t>
      </w:r>
      <w:proofErr w:type="gramEnd"/>
      <w:r w:rsidRPr="00ED6054">
        <w:rPr>
          <w:rFonts w:ascii="Arial" w:cs="Arial" w:hint="eastAsia"/>
          <w:sz w:val="22"/>
          <w:szCs w:val="22"/>
        </w:rPr>
        <w:t>。</w:t>
      </w:r>
    </w:p>
    <w:p w:rsidR="00061261" w:rsidRPr="00ED6054" w:rsidRDefault="00061261" w:rsidP="001F35FC">
      <w:pPr>
        <w:widowControl/>
        <w:snapToGri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轉帳：銀行代號：</w:t>
      </w:r>
      <w:r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銀行：台灣新光商業銀行</w:t>
      </w:r>
      <w:r w:rsidRPr="00ED6054">
        <w:rPr>
          <w:rFonts w:ascii="Arial" w:hAnsi="Arial" w:cs="Arial"/>
          <w:kern w:val="0"/>
          <w:sz w:val="22"/>
          <w:szCs w:val="22"/>
        </w:rPr>
        <w:t>-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永安分行</w:t>
      </w:r>
      <w:r>
        <w:rPr>
          <w:rFonts w:ascii="Arial" w:hAnsi="Arial" w:cs="Arial"/>
          <w:kern w:val="0"/>
          <w:sz w:val="22"/>
          <w:szCs w:val="22"/>
        </w:rPr>
        <w:t>,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帳號：</w:t>
      </w:r>
      <w:r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Pr="00ED6054">
        <w:rPr>
          <w:rFonts w:ascii="Arial" w:hAnsi="Arial" w:cs="Arial"/>
          <w:kern w:val="0"/>
          <w:sz w:val="22"/>
          <w:szCs w:val="22"/>
        </w:rPr>
        <w:br/>
        <w:t xml:space="preserve">  (4)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現金：報名後至本中心地下室</w:t>
      </w:r>
      <w:r w:rsidRPr="00ED6054">
        <w:rPr>
          <w:rFonts w:ascii="Arial" w:hAnsi="Arial" w:cs="Arial"/>
          <w:kern w:val="0"/>
          <w:sz w:val="22"/>
          <w:szCs w:val="22"/>
        </w:rPr>
        <w:t>B1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培訓組辦公室繳交</w:t>
      </w:r>
      <w:r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061261" w:rsidRPr="00ED6054" w:rsidRDefault="00061261" w:rsidP="001F35FC">
      <w:pPr>
        <w:snapToGri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新細明體" w:cs="Arial" w:hint="eastAsia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 w:hint="eastAsia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 w:hint="eastAsia"/>
          <w:kern w:val="0"/>
          <w:sz w:val="22"/>
          <w:szCs w:val="22"/>
        </w:rPr>
        <w:t>「課程名稱、姓名」回傳，以利查核。</w:t>
      </w:r>
    </w:p>
    <w:p w:rsidR="00061261" w:rsidRPr="00ED6054" w:rsidRDefault="00061261" w:rsidP="001F35FC">
      <w:pPr>
        <w:snapToGrid w:val="0"/>
        <w:spacing w:line="240" w:lineRule="exact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Pr="00ED6054">
        <w:rPr>
          <w:rFonts w:ascii="華康超明體" w:eastAsia="華康超明體" w:hAnsi="Arial" w:cs="Arial"/>
          <w:b/>
          <w:sz w:val="22"/>
          <w:szCs w:val="22"/>
        </w:rPr>
        <w:t xml:space="preserve">: </w:t>
      </w:r>
      <w:r w:rsidRPr="00ED6054">
        <w:rPr>
          <w:rFonts w:ascii="Arial" w:hAnsi="Arial" w:cs="Arial"/>
          <w:sz w:val="22"/>
          <w:szCs w:val="22"/>
        </w:rPr>
        <w:t>04-23582271 ext 105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 w:hint="eastAsia"/>
          <w:sz w:val="22"/>
          <w:szCs w:val="22"/>
        </w:rPr>
        <w:t>裴</w:t>
      </w:r>
      <w:r w:rsidRPr="00ED6054">
        <w:rPr>
          <w:rFonts w:ascii="Arial" w:hAnsi="新細明體" w:cs="Arial" w:hint="eastAsia"/>
          <w:sz w:val="22"/>
          <w:szCs w:val="22"/>
        </w:rPr>
        <w:t>小姐傳真至</w:t>
      </w:r>
      <w:r w:rsidRPr="00ED6054">
        <w:rPr>
          <w:rFonts w:ascii="Arial" w:hAnsi="Arial" w:cs="Arial"/>
          <w:sz w:val="22"/>
          <w:szCs w:val="22"/>
        </w:rPr>
        <w:t>04-23589172</w:t>
      </w:r>
    </w:p>
    <w:p w:rsidR="00061261" w:rsidRPr="00222DFF" w:rsidRDefault="00061261" w:rsidP="005F13B2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----------</w:t>
      </w:r>
      <w:r w:rsidRPr="00222DFF">
        <w:rPr>
          <w:rFonts w:ascii="標楷體" w:eastAsia="標楷體" w:hAnsi="標楷體" w:cs="Arial" w:hint="eastAsia"/>
        </w:rPr>
        <w:t>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061261" w:rsidRDefault="00061261" w:rsidP="00EB6891">
      <w:pPr>
        <w:spacing w:line="240" w:lineRule="exact"/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 w:hint="eastAsia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5"/>
            <w:rFonts w:ascii="Arial" w:eastAsia="標楷體" w:hAnsi="Arial" w:cs="Arial"/>
            <w:szCs w:val="24"/>
          </w:rPr>
          <w:t>https://www.wtctxg.org.tw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 w:hint="eastAsia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 w:hint="eastAsia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 w:hint="eastAsia"/>
          <w:sz w:val="20"/>
        </w:rPr>
        <w:t>公司</w:t>
      </w:r>
    </w:p>
    <w:p w:rsidR="00061261" w:rsidRPr="00DC66BF" w:rsidRDefault="00061261" w:rsidP="00EB6891">
      <w:pPr>
        <w:spacing w:line="240" w:lineRule="exact"/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061261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623E99" w:rsidRPr="00623E99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GA</w:t>
            </w:r>
            <w:r w:rsidR="00623E99" w:rsidRPr="00623E99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分析實務</w:t>
            </w:r>
            <w:proofErr w:type="gramStart"/>
            <w:r w:rsidR="00623E99" w:rsidRPr="00623E99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—</w:t>
            </w:r>
            <w:proofErr w:type="gramEnd"/>
            <w:r w:rsidR="00623E99" w:rsidRPr="00623E99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提高</w:t>
            </w:r>
            <w:proofErr w:type="gramStart"/>
            <w:r w:rsidR="00623E99" w:rsidRPr="00623E99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業績必學的</w:t>
            </w:r>
            <w:proofErr w:type="gramEnd"/>
            <w:r w:rsidR="00623E99" w:rsidRPr="00623E99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四大步驟</w:t>
            </w:r>
          </w:p>
        </w:tc>
        <w:tc>
          <w:tcPr>
            <w:tcW w:w="5040" w:type="dxa"/>
            <w:gridSpan w:val="2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061261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統一編號：</w:t>
            </w:r>
          </w:p>
        </w:tc>
      </w:tr>
      <w:tr w:rsidR="00061261" w:rsidRPr="00D71FF7" w:rsidTr="00625EF9">
        <w:trPr>
          <w:trHeight w:val="354"/>
        </w:trPr>
        <w:tc>
          <w:tcPr>
            <w:tcW w:w="2625" w:type="dxa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聯絡地址：</w:t>
            </w:r>
          </w:p>
        </w:tc>
      </w:tr>
      <w:tr w:rsidR="00061261" w:rsidRPr="00D71FF7" w:rsidTr="00625EF9">
        <w:trPr>
          <w:trHeight w:val="442"/>
        </w:trPr>
        <w:tc>
          <w:tcPr>
            <w:tcW w:w="2625" w:type="dxa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手機：</w:t>
            </w:r>
          </w:p>
        </w:tc>
      </w:tr>
      <w:tr w:rsidR="00061261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061261" w:rsidRPr="004A3E60" w:rsidRDefault="00061261" w:rsidP="00EB6891">
      <w:pPr>
        <w:spacing w:line="240" w:lineRule="exact"/>
        <w:rPr>
          <w:rFonts w:ascii="Arial" w:hAnsi="Arial" w:cs="Arial"/>
          <w:color w:val="000000"/>
          <w:szCs w:val="24"/>
        </w:rPr>
      </w:pPr>
    </w:p>
    <w:p w:rsidR="00061261" w:rsidRPr="004A3E60" w:rsidRDefault="00061261" w:rsidP="004A3E60">
      <w:pPr>
        <w:spacing w:line="240" w:lineRule="atLeast"/>
        <w:jc w:val="center"/>
        <w:rPr>
          <w:rFonts w:ascii="Arial" w:hAnsi="Arial" w:cs="Arial"/>
          <w:color w:val="000000"/>
          <w:szCs w:val="24"/>
        </w:rPr>
      </w:pPr>
    </w:p>
    <w:sectPr w:rsidR="00061261" w:rsidRPr="004A3E60" w:rsidSect="008752BA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20" w:rsidRDefault="00334820" w:rsidP="004E3C74">
      <w:r>
        <w:separator/>
      </w:r>
    </w:p>
  </w:endnote>
  <w:endnote w:type="continuationSeparator" w:id="0">
    <w:p w:rsidR="00334820" w:rsidRDefault="00334820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超明體">
    <w:altName w:val="Microsoft JhengHei UI Light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20" w:rsidRDefault="00334820" w:rsidP="004E3C74">
      <w:r>
        <w:separator/>
      </w:r>
    </w:p>
  </w:footnote>
  <w:footnote w:type="continuationSeparator" w:id="0">
    <w:p w:rsidR="00334820" w:rsidRDefault="00334820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71E"/>
    <w:multiLevelType w:val="hybridMultilevel"/>
    <w:tmpl w:val="7CF2AFB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E985AEC"/>
    <w:multiLevelType w:val="hybridMultilevel"/>
    <w:tmpl w:val="AB1A825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32B08C3"/>
    <w:multiLevelType w:val="hybridMultilevel"/>
    <w:tmpl w:val="A730669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5D4D2511"/>
    <w:multiLevelType w:val="hybridMultilevel"/>
    <w:tmpl w:val="7068CC5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1AF3E5A"/>
    <w:multiLevelType w:val="hybridMultilevel"/>
    <w:tmpl w:val="6A2A5CD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61261"/>
    <w:rsid w:val="00076404"/>
    <w:rsid w:val="00080A80"/>
    <w:rsid w:val="00087658"/>
    <w:rsid w:val="000901DD"/>
    <w:rsid w:val="0009179C"/>
    <w:rsid w:val="00091BF9"/>
    <w:rsid w:val="000959E7"/>
    <w:rsid w:val="000A3538"/>
    <w:rsid w:val="000B2575"/>
    <w:rsid w:val="000B62F9"/>
    <w:rsid w:val="000C0659"/>
    <w:rsid w:val="000C7D25"/>
    <w:rsid w:val="000D0B4B"/>
    <w:rsid w:val="00117195"/>
    <w:rsid w:val="00137B81"/>
    <w:rsid w:val="00175369"/>
    <w:rsid w:val="00185E11"/>
    <w:rsid w:val="00197C73"/>
    <w:rsid w:val="001B000B"/>
    <w:rsid w:val="001C301B"/>
    <w:rsid w:val="001D43D5"/>
    <w:rsid w:val="001F0162"/>
    <w:rsid w:val="001F35FC"/>
    <w:rsid w:val="001F79E6"/>
    <w:rsid w:val="0020328C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24CF7"/>
    <w:rsid w:val="00334820"/>
    <w:rsid w:val="00367E55"/>
    <w:rsid w:val="00377835"/>
    <w:rsid w:val="00382117"/>
    <w:rsid w:val="003A06F0"/>
    <w:rsid w:val="003A4124"/>
    <w:rsid w:val="003B599B"/>
    <w:rsid w:val="003D0134"/>
    <w:rsid w:val="003E397B"/>
    <w:rsid w:val="003E500D"/>
    <w:rsid w:val="004403DD"/>
    <w:rsid w:val="004430FD"/>
    <w:rsid w:val="00463AEB"/>
    <w:rsid w:val="00475F84"/>
    <w:rsid w:val="00496EC6"/>
    <w:rsid w:val="004A3E60"/>
    <w:rsid w:val="004A52AE"/>
    <w:rsid w:val="004C6A69"/>
    <w:rsid w:val="004E05E1"/>
    <w:rsid w:val="004E3C74"/>
    <w:rsid w:val="004E6836"/>
    <w:rsid w:val="004E6D2F"/>
    <w:rsid w:val="00504CB3"/>
    <w:rsid w:val="0051586C"/>
    <w:rsid w:val="005247C0"/>
    <w:rsid w:val="005662E2"/>
    <w:rsid w:val="005E3099"/>
    <w:rsid w:val="005F13B2"/>
    <w:rsid w:val="00623E99"/>
    <w:rsid w:val="006242BC"/>
    <w:rsid w:val="00625EF9"/>
    <w:rsid w:val="006337F5"/>
    <w:rsid w:val="00640040"/>
    <w:rsid w:val="006554E6"/>
    <w:rsid w:val="0068142D"/>
    <w:rsid w:val="006B49F4"/>
    <w:rsid w:val="006D775A"/>
    <w:rsid w:val="006E0371"/>
    <w:rsid w:val="006E7155"/>
    <w:rsid w:val="006F6D71"/>
    <w:rsid w:val="007001B5"/>
    <w:rsid w:val="00703305"/>
    <w:rsid w:val="00724C25"/>
    <w:rsid w:val="00737F21"/>
    <w:rsid w:val="00747BE7"/>
    <w:rsid w:val="00766DA1"/>
    <w:rsid w:val="007945CE"/>
    <w:rsid w:val="00797061"/>
    <w:rsid w:val="007B1850"/>
    <w:rsid w:val="0083591B"/>
    <w:rsid w:val="00841ACC"/>
    <w:rsid w:val="008475EF"/>
    <w:rsid w:val="00847A5B"/>
    <w:rsid w:val="008645A3"/>
    <w:rsid w:val="008752BA"/>
    <w:rsid w:val="0088650E"/>
    <w:rsid w:val="008D0D95"/>
    <w:rsid w:val="009040D1"/>
    <w:rsid w:val="00934BD3"/>
    <w:rsid w:val="009755FE"/>
    <w:rsid w:val="00980CBE"/>
    <w:rsid w:val="00990655"/>
    <w:rsid w:val="00995999"/>
    <w:rsid w:val="009C339F"/>
    <w:rsid w:val="009D14EA"/>
    <w:rsid w:val="00A1122C"/>
    <w:rsid w:val="00A119E2"/>
    <w:rsid w:val="00A14564"/>
    <w:rsid w:val="00A20E7E"/>
    <w:rsid w:val="00A53873"/>
    <w:rsid w:val="00A62FC7"/>
    <w:rsid w:val="00A91168"/>
    <w:rsid w:val="00AA1BA1"/>
    <w:rsid w:val="00AD5E6A"/>
    <w:rsid w:val="00AE39DE"/>
    <w:rsid w:val="00AE3D0A"/>
    <w:rsid w:val="00B03065"/>
    <w:rsid w:val="00B2469A"/>
    <w:rsid w:val="00B74119"/>
    <w:rsid w:val="00B8182D"/>
    <w:rsid w:val="00BA1D09"/>
    <w:rsid w:val="00BA64F5"/>
    <w:rsid w:val="00BC624E"/>
    <w:rsid w:val="00BE6822"/>
    <w:rsid w:val="00BF0160"/>
    <w:rsid w:val="00C05F93"/>
    <w:rsid w:val="00C2206A"/>
    <w:rsid w:val="00C31225"/>
    <w:rsid w:val="00C32785"/>
    <w:rsid w:val="00C6431E"/>
    <w:rsid w:val="00C712C1"/>
    <w:rsid w:val="00C8591D"/>
    <w:rsid w:val="00C8623D"/>
    <w:rsid w:val="00C93ED1"/>
    <w:rsid w:val="00CA629B"/>
    <w:rsid w:val="00CC2DBE"/>
    <w:rsid w:val="00CC3704"/>
    <w:rsid w:val="00CE3D8A"/>
    <w:rsid w:val="00CE6063"/>
    <w:rsid w:val="00CE787C"/>
    <w:rsid w:val="00CF02DD"/>
    <w:rsid w:val="00D0445A"/>
    <w:rsid w:val="00D2172D"/>
    <w:rsid w:val="00D22D7A"/>
    <w:rsid w:val="00D25E71"/>
    <w:rsid w:val="00D4196A"/>
    <w:rsid w:val="00D447C8"/>
    <w:rsid w:val="00D463DB"/>
    <w:rsid w:val="00D5198E"/>
    <w:rsid w:val="00D61CEC"/>
    <w:rsid w:val="00D62B3F"/>
    <w:rsid w:val="00D71FF7"/>
    <w:rsid w:val="00D864AE"/>
    <w:rsid w:val="00D973BA"/>
    <w:rsid w:val="00DC248E"/>
    <w:rsid w:val="00DC66BF"/>
    <w:rsid w:val="00DE0384"/>
    <w:rsid w:val="00DE42D1"/>
    <w:rsid w:val="00DF43EE"/>
    <w:rsid w:val="00E05A24"/>
    <w:rsid w:val="00E220B6"/>
    <w:rsid w:val="00E36CF8"/>
    <w:rsid w:val="00E45901"/>
    <w:rsid w:val="00E74B29"/>
    <w:rsid w:val="00E75843"/>
    <w:rsid w:val="00E84834"/>
    <w:rsid w:val="00EA269E"/>
    <w:rsid w:val="00EB55C8"/>
    <w:rsid w:val="00EB6891"/>
    <w:rsid w:val="00EC5D36"/>
    <w:rsid w:val="00ED6054"/>
    <w:rsid w:val="00F1701B"/>
    <w:rsid w:val="00F24DDD"/>
    <w:rsid w:val="00F3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CE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7945CE"/>
    <w:pPr>
      <w:shd w:val="clear" w:color="auto" w:fill="000080"/>
    </w:pPr>
    <w:rPr>
      <w:rFonts w:ascii="Arial" w:hAnsi="Arial"/>
    </w:rPr>
  </w:style>
  <w:style w:type="character" w:customStyle="1" w:styleId="a4">
    <w:name w:val="文件引導模式 字元"/>
    <w:basedOn w:val="a0"/>
    <w:link w:val="a3"/>
    <w:uiPriority w:val="99"/>
    <w:semiHidden/>
    <w:rsid w:val="00503B15"/>
    <w:rPr>
      <w:sz w:val="0"/>
      <w:szCs w:val="0"/>
    </w:rPr>
  </w:style>
  <w:style w:type="character" w:styleId="a5">
    <w:name w:val="Hyperlink"/>
    <w:basedOn w:val="a0"/>
    <w:uiPriority w:val="99"/>
    <w:rsid w:val="00CC2DBE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uiPriority w:val="99"/>
    <w:rsid w:val="004C6A69"/>
    <w:rPr>
      <w:rFonts w:ascii="標楷體" w:eastAsia="標楷體" w:hAnsi="標楷體"/>
      <w:sz w:val="36"/>
    </w:rPr>
  </w:style>
  <w:style w:type="character" w:styleId="a6">
    <w:name w:val="Strong"/>
    <w:basedOn w:val="a0"/>
    <w:uiPriority w:val="99"/>
    <w:qFormat/>
    <w:rsid w:val="004C6A69"/>
    <w:rPr>
      <w:rFonts w:cs="Times New Roman"/>
      <w:b/>
    </w:rPr>
  </w:style>
  <w:style w:type="paragraph" w:customStyle="1" w:styleId="a7">
    <w:name w:val="字元 字元 字元"/>
    <w:basedOn w:val="a"/>
    <w:uiPriority w:val="99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uiPriority w:val="99"/>
    <w:rsid w:val="00797061"/>
    <w:rPr>
      <w:color w:val="0000FF"/>
    </w:rPr>
  </w:style>
  <w:style w:type="character" w:customStyle="1" w:styleId="text">
    <w:name w:val="text"/>
    <w:uiPriority w:val="99"/>
    <w:rsid w:val="009755FE"/>
  </w:style>
  <w:style w:type="paragraph" w:styleId="a8">
    <w:name w:val="header"/>
    <w:basedOn w:val="a"/>
    <w:link w:val="a9"/>
    <w:uiPriority w:val="99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4E3C74"/>
    <w:rPr>
      <w:kern w:val="2"/>
    </w:rPr>
  </w:style>
  <w:style w:type="paragraph" w:styleId="aa">
    <w:name w:val="footer"/>
    <w:basedOn w:val="a"/>
    <w:link w:val="ab"/>
    <w:uiPriority w:val="99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locked/>
    <w:rsid w:val="004E3C74"/>
    <w:rPr>
      <w:kern w:val="2"/>
    </w:rPr>
  </w:style>
  <w:style w:type="table" w:styleId="ac">
    <w:name w:val="Table Grid"/>
    <w:basedOn w:val="a1"/>
    <w:uiPriority w:val="99"/>
    <w:rsid w:val="000551B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F24DDD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locked/>
    <w:rsid w:val="00F24DD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99"/>
    <w:qFormat/>
    <w:rsid w:val="0068142D"/>
    <w:pPr>
      <w:ind w:leftChars="200" w:left="480"/>
    </w:pPr>
  </w:style>
  <w:style w:type="paragraph" w:customStyle="1" w:styleId="Af0">
    <w:name w:val="內文 A"/>
    <w:uiPriority w:val="99"/>
    <w:rsid w:val="004A52A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cs="Arial Unicode MS"/>
      <w:color w:val="000000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台中世貿中心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2020-02-04T11:09:00Z</dcterms:created>
  <dcterms:modified xsi:type="dcterms:W3CDTF">2020-02-04T11:09:00Z</dcterms:modified>
</cp:coreProperties>
</file>