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A14564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873" w:rsidRPr="00A53873">
        <w:rPr>
          <w:rFonts w:eastAsia="華康超明體" w:hint="eastAsia"/>
          <w:sz w:val="60"/>
          <w:szCs w:val="60"/>
        </w:rPr>
        <w:t>利用六小時，輕鬆架設形象官網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A53873" w:rsidRDefault="00324CF7" w:rsidP="00A53873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hint="eastAsia"/>
          <w:sz w:val="22"/>
          <w:szCs w:val="22"/>
        </w:rPr>
        <w:t xml:space="preserve">  </w:t>
      </w:r>
      <w:r w:rsidR="00463AEB">
        <w:rPr>
          <w:rFonts w:hint="eastAsia"/>
          <w:sz w:val="22"/>
          <w:szCs w:val="22"/>
        </w:rPr>
        <w:t xml:space="preserve"> </w:t>
      </w:r>
      <w:r w:rsidR="00A53873"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對於資源教匱乏的中小企業或微型企業，在資源及預算的掌控一定是錙銖必較。而</w:t>
      </w:r>
      <w:proofErr w:type="spellStart"/>
      <w:r w:rsidR="00A53873"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proofErr w:type="spellEnd"/>
      <w:r w:rsidR="00A53873"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53873"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對於</w:t>
      </w:r>
    </w:p>
    <w:p w:rsidR="00A53873" w:rsidRDefault="00A53873" w:rsidP="00A53873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創建部落格、</w:t>
      </w:r>
      <w:proofErr w:type="gramStart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官網或</w:t>
      </w:r>
      <w:proofErr w:type="gramEnd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銷售</w:t>
      </w:r>
      <w:proofErr w:type="gramStart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頁來說</w:t>
      </w:r>
      <w:proofErr w:type="gramEnd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，都是一個簡單且自由的免費架站系統。因此選擇</w:t>
      </w:r>
      <w:proofErr w:type="spellStart"/>
      <w:r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proofErr w:type="spellEnd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，對於</w:t>
      </w:r>
    </w:p>
    <w:p w:rsidR="00AD5E6A" w:rsidRPr="004A52AE" w:rsidRDefault="00A53873" w:rsidP="00A53873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</w:t>
      </w:r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網站的開發成本是可降低許多。選擇這堂課可讓您利用六小時輕鬆架設</w:t>
      </w:r>
      <w:proofErr w:type="gramStart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形象官網</w:t>
      </w:r>
      <w:proofErr w:type="gramEnd"/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，就可打造自己心中的網站。</w:t>
      </w:r>
    </w:p>
    <w:p w:rsidR="00324CF7" w:rsidRPr="00AD5E6A" w:rsidRDefault="00324CF7" w:rsidP="00324CF7">
      <w:pPr>
        <w:widowControl/>
        <w:jc w:val="both"/>
        <w:rPr>
          <w:rFonts w:hint="eastAsia"/>
          <w:sz w:val="22"/>
          <w:szCs w:val="22"/>
        </w:rPr>
      </w:pP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A53873" w:rsidRPr="00A53873" w:rsidRDefault="00A91168" w:rsidP="00A538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</w:t>
      </w:r>
      <w:r w:rsidR="00BC624E" w:rsidRPr="000B2575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</w:t>
      </w:r>
      <w:r w:rsid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1.</w:t>
      </w:r>
      <w:r w:rsidR="00A53873"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r w:rsidR="00A53873"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是什麼</w:t>
      </w:r>
    </w:p>
    <w:p w:rsidR="00A53873" w:rsidRPr="00A53873" w:rsidRDefault="00A53873" w:rsidP="00A538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2.</w:t>
      </w:r>
      <w:r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事前準備的工作</w:t>
      </w:r>
    </w:p>
    <w:p w:rsidR="00A53873" w:rsidRPr="00A53873" w:rsidRDefault="00A53873" w:rsidP="00A538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3.</w:t>
      </w:r>
      <w:r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安裝</w:t>
      </w:r>
    </w:p>
    <w:p w:rsidR="00A53873" w:rsidRPr="00A53873" w:rsidRDefault="00A53873" w:rsidP="00A538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4.</w:t>
      </w:r>
      <w:r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基本設定</w:t>
      </w:r>
    </w:p>
    <w:p w:rsidR="004A52AE" w:rsidRDefault="00A53873" w:rsidP="00A53873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5.</w:t>
      </w:r>
      <w:r w:rsidRPr="00A53873">
        <w:rPr>
          <w:rFonts w:ascii="Arial" w:hAnsi="Arial" w:cs="Arial"/>
          <w:color w:val="333333"/>
          <w:sz w:val="21"/>
          <w:szCs w:val="21"/>
          <w:shd w:val="clear" w:color="auto" w:fill="FFFFFF"/>
        </w:rPr>
        <w:t>WordPress</w:t>
      </w:r>
      <w:r w:rsidRPr="00A53873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外掛及佈景主題介紹</w:t>
      </w:r>
    </w:p>
    <w:p w:rsidR="00A53873" w:rsidRPr="00A53873" w:rsidRDefault="00A53873" w:rsidP="00A53873">
      <w:pP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</w:pPr>
    </w:p>
    <w:p w:rsidR="005662E2" w:rsidRDefault="00EA269E" w:rsidP="00A91168">
      <w:pPr>
        <w:widowControl/>
        <w:jc w:val="both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4A52AE" w:rsidRPr="004A52AE">
        <w:rPr>
          <w:rFonts w:hint="eastAsia"/>
          <w:b/>
          <w:sz w:val="22"/>
          <w:szCs w:val="22"/>
        </w:rPr>
        <w:t>陳俊克</w:t>
      </w:r>
      <w:r w:rsidR="004A52AE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現任：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SEO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前端工作室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站長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學歷：元智大學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EMBA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經歷：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中華網路行銷講師協會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eastAsia="新細明體" w:hAnsi="Arial" w:cs="Arial"/>
          <w:color w:val="333333"/>
          <w:sz w:val="21"/>
          <w:szCs w:val="21"/>
          <w:shd w:val="clear" w:color="auto" w:fill="FFFFFF"/>
        </w:rPr>
        <w:t>講師</w:t>
      </w:r>
    </w:p>
    <w:p w:rsidR="004A52AE" w:rsidRPr="004A52AE" w:rsidRDefault="004A52AE" w:rsidP="004A52A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     2. 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AIRNET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數位行銷顧問</w:t>
      </w:r>
    </w:p>
    <w:p w:rsidR="004A52AE" w:rsidRPr="004A52AE" w:rsidRDefault="004A52AE" w:rsidP="004A52AE">
      <w:pPr>
        <w:pStyle w:val="Af"/>
        <w:jc w:val="both"/>
        <w:rPr>
          <w:rFonts w:ascii="Arial" w:eastAsia="新細明體" w:hAnsi="Arial" w:cs="Arial" w:hint="default"/>
          <w:color w:val="333333"/>
          <w:sz w:val="21"/>
          <w:szCs w:val="21"/>
          <w:bdr w:val="none" w:sz="0" w:space="0" w:color="auto"/>
          <w:shd w:val="clear" w:color="auto" w:fill="FFFFFF"/>
        </w:rPr>
      </w:pPr>
      <w:r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 xml:space="preserve">          3.</w:t>
      </w:r>
      <w:r w:rsidRPr="004A52AE">
        <w:rPr>
          <w:rFonts w:ascii="Arial" w:eastAsia="新細明體" w:hAnsi="Arial" w:cs="Arial"/>
          <w:color w:val="333333"/>
          <w:sz w:val="21"/>
          <w:szCs w:val="21"/>
          <w:bdr w:val="none" w:sz="0" w:space="0" w:color="auto"/>
          <w:shd w:val="clear" w:color="auto" w:fill="FFFFFF"/>
        </w:rPr>
        <w:t>微型企業約聘講師</w:t>
      </w:r>
    </w:p>
    <w:p w:rsidR="003E500D" w:rsidRPr="004A52AE" w:rsidRDefault="004A52AE" w:rsidP="004A52AE">
      <w:pPr>
        <w:snapToGrid w:val="0"/>
        <w:ind w:left="480" w:right="452"/>
        <w:rPr>
          <w:rFonts w:ascii="標楷體" w:eastAsia="標楷體" w:hint="eastAsia"/>
        </w:rPr>
      </w:pP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 xml:space="preserve">     4.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台中福爾摩</w:t>
      </w:r>
      <w:proofErr w:type="gramStart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沙雲創</w:t>
      </w:r>
      <w:proofErr w:type="gramEnd"/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基地</w:t>
      </w:r>
      <w:r w:rsidRPr="004A52A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4A52AE"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約聘講師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4A52AE">
        <w:rPr>
          <w:rFonts w:ascii="Arial" w:hAnsi="Arial" w:cs="Arial" w:hint="eastAsia"/>
          <w:b/>
          <w:spacing w:val="20"/>
          <w:szCs w:val="24"/>
        </w:rPr>
        <w:t>5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A52AE">
        <w:rPr>
          <w:rFonts w:ascii="Arial" w:hAnsi="Arial" w:cs="Arial" w:hint="eastAsia"/>
          <w:b/>
          <w:spacing w:val="20"/>
          <w:szCs w:val="24"/>
        </w:rPr>
        <w:t>10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737F21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4A52AE">
        <w:rPr>
          <w:rFonts w:ascii="Arial" w:hAnsi="Arial" w:cs="Arial" w:hint="eastAsia"/>
          <w:b/>
          <w:spacing w:val="20"/>
          <w:szCs w:val="24"/>
        </w:rPr>
        <w:t>1</w:t>
      </w:r>
      <w:r w:rsidR="00737F21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737F21">
        <w:rPr>
          <w:rFonts w:ascii="Arial" w:hAnsi="Arial" w:cs="Arial" w:hint="eastAsia"/>
          <w:b/>
          <w:spacing w:val="20"/>
          <w:szCs w:val="24"/>
        </w:rPr>
        <w:t>7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737F21">
        <w:rPr>
          <w:rFonts w:ascii="Arial" w:hAnsi="Arial" w:cs="Arial" w:hint="eastAsia"/>
          <w:b/>
          <w:spacing w:val="20"/>
          <w:szCs w:val="24"/>
        </w:rPr>
        <w:t>26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4A52AE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0B2575" w:rsidRPr="000B2575">
        <w:rPr>
          <w:rFonts w:ascii="Arial" w:hAnsi="新細明體" w:cs="Arial" w:hint="eastAsia"/>
          <w:kern w:val="0"/>
          <w:sz w:val="22"/>
          <w:szCs w:val="22"/>
        </w:rPr>
        <w:t>商家、業主、創業者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A53873" w:rsidRPr="00A53873">
              <w:rPr>
                <w:rFonts w:ascii="Arial" w:eastAsia="細明體" w:hAnsi="Arial" w:cs="Arial" w:hint="eastAsia"/>
                <w:color w:val="000000"/>
                <w:szCs w:val="24"/>
              </w:rPr>
              <w:t>利用六小時，輕鬆架設</w:t>
            </w:r>
            <w:proofErr w:type="gramStart"/>
            <w:r w:rsidR="00A53873" w:rsidRPr="00A53873">
              <w:rPr>
                <w:rFonts w:ascii="Arial" w:eastAsia="細明體" w:hAnsi="Arial" w:cs="Arial" w:hint="eastAsia"/>
                <w:color w:val="000000"/>
                <w:szCs w:val="24"/>
              </w:rPr>
              <w:t>形象官網</w:t>
            </w:r>
            <w:proofErr w:type="gramEnd"/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44" w:rsidRDefault="000B1044" w:rsidP="004E3C74">
      <w:r>
        <w:separator/>
      </w:r>
    </w:p>
  </w:endnote>
  <w:endnote w:type="continuationSeparator" w:id="0">
    <w:p w:rsidR="000B1044" w:rsidRDefault="000B1044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44" w:rsidRDefault="000B1044" w:rsidP="004E3C74">
      <w:r>
        <w:separator/>
      </w:r>
    </w:p>
  </w:footnote>
  <w:footnote w:type="continuationSeparator" w:id="0">
    <w:p w:rsidR="000B1044" w:rsidRDefault="000B1044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0" type="#_x0000_t75" style="width:12.3pt;height:12.9pt" o:bullet="t" fillcolor="window">
        <v:imagedata r:id="rId1" o:title="Red Swirl"/>
      </v:shape>
    </w:pict>
  </w:numPicBullet>
  <w:numPicBullet w:numPicBulletId="1">
    <w:pict>
      <v:shape id="_x0000_i1231" type="#_x0000_t75" style="width:656.2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733D96"/>
    <w:multiLevelType w:val="hybridMultilevel"/>
    <w:tmpl w:val="E26CC670"/>
    <w:lvl w:ilvl="0" w:tplc="4CEC4FD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0F4F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E9D0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202452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052B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6A96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8CF12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2850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2608A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7">
    <w:nsid w:val="338B20AD"/>
    <w:multiLevelType w:val="hybridMultilevel"/>
    <w:tmpl w:val="4CC4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F97ABC"/>
    <w:multiLevelType w:val="hybridMultilevel"/>
    <w:tmpl w:val="B62E80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6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7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8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30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1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2">
    <w:nsid w:val="653E50D8"/>
    <w:multiLevelType w:val="hybridMultilevel"/>
    <w:tmpl w:val="7C067B0E"/>
    <w:lvl w:ilvl="0" w:tplc="4720E3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86A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54C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D76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05E8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4B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4A7E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C61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A128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5D72841"/>
    <w:multiLevelType w:val="hybridMultilevel"/>
    <w:tmpl w:val="DFB84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1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3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4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5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A4D247E"/>
    <w:multiLevelType w:val="hybridMultilevel"/>
    <w:tmpl w:val="410828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35"/>
  </w:num>
  <w:num w:numId="3">
    <w:abstractNumId w:val="8"/>
  </w:num>
  <w:num w:numId="4">
    <w:abstractNumId w:val="14"/>
  </w:num>
  <w:num w:numId="5">
    <w:abstractNumId w:val="22"/>
  </w:num>
  <w:num w:numId="6">
    <w:abstractNumId w:val="20"/>
  </w:num>
  <w:num w:numId="7">
    <w:abstractNumId w:val="9"/>
  </w:num>
  <w:num w:numId="8">
    <w:abstractNumId w:val="18"/>
  </w:num>
  <w:num w:numId="9">
    <w:abstractNumId w:val="28"/>
  </w:num>
  <w:num w:numId="10">
    <w:abstractNumId w:val="39"/>
  </w:num>
  <w:num w:numId="11">
    <w:abstractNumId w:val="0"/>
  </w:num>
  <w:num w:numId="12">
    <w:abstractNumId w:val="19"/>
  </w:num>
  <w:num w:numId="13">
    <w:abstractNumId w:val="11"/>
  </w:num>
  <w:num w:numId="14">
    <w:abstractNumId w:val="40"/>
  </w:num>
  <w:num w:numId="15">
    <w:abstractNumId w:val="31"/>
  </w:num>
  <w:num w:numId="16">
    <w:abstractNumId w:val="12"/>
  </w:num>
  <w:num w:numId="17">
    <w:abstractNumId w:val="1"/>
  </w:num>
  <w:num w:numId="18">
    <w:abstractNumId w:val="26"/>
  </w:num>
  <w:num w:numId="19">
    <w:abstractNumId w:val="30"/>
  </w:num>
  <w:num w:numId="20">
    <w:abstractNumId w:val="16"/>
  </w:num>
  <w:num w:numId="21">
    <w:abstractNumId w:val="2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7"/>
  </w:num>
  <w:num w:numId="25">
    <w:abstractNumId w:val="41"/>
  </w:num>
  <w:num w:numId="26">
    <w:abstractNumId w:val="4"/>
  </w:num>
  <w:num w:numId="27">
    <w:abstractNumId w:val="15"/>
  </w:num>
  <w:num w:numId="28">
    <w:abstractNumId w:val="36"/>
  </w:num>
  <w:num w:numId="29">
    <w:abstractNumId w:val="43"/>
  </w:num>
  <w:num w:numId="30">
    <w:abstractNumId w:val="25"/>
  </w:num>
  <w:num w:numId="31">
    <w:abstractNumId w:val="27"/>
  </w:num>
  <w:num w:numId="32">
    <w:abstractNumId w:val="2"/>
  </w:num>
  <w:num w:numId="33">
    <w:abstractNumId w:val="10"/>
  </w:num>
  <w:num w:numId="34">
    <w:abstractNumId w:val="38"/>
  </w:num>
  <w:num w:numId="35">
    <w:abstractNumId w:val="42"/>
  </w:num>
  <w:num w:numId="36">
    <w:abstractNumId w:val="44"/>
  </w:num>
  <w:num w:numId="37">
    <w:abstractNumId w:val="45"/>
  </w:num>
  <w:num w:numId="38">
    <w:abstractNumId w:val="47"/>
  </w:num>
  <w:num w:numId="39">
    <w:abstractNumId w:val="37"/>
  </w:num>
  <w:num w:numId="40">
    <w:abstractNumId w:val="23"/>
  </w:num>
  <w:num w:numId="41">
    <w:abstractNumId w:val="3"/>
  </w:num>
  <w:num w:numId="42">
    <w:abstractNumId w:val="21"/>
  </w:num>
  <w:num w:numId="43">
    <w:abstractNumId w:val="17"/>
  </w:num>
  <w:num w:numId="44">
    <w:abstractNumId w:val="24"/>
  </w:num>
  <w:num w:numId="45">
    <w:abstractNumId w:val="6"/>
  </w:num>
  <w:num w:numId="46">
    <w:abstractNumId w:val="6"/>
    <w:lvlOverride w:ilvl="0">
      <w:lvl w:ilvl="0" w:tplc="4CEC4FD6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50F4F4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7E9D0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202452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4052B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26A966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8CF124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028502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62608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33"/>
  </w:num>
  <w:num w:numId="48">
    <w:abstractNumId w:val="32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1BF9"/>
    <w:rsid w:val="000959E7"/>
    <w:rsid w:val="000B1044"/>
    <w:rsid w:val="000B2575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500D"/>
    <w:rsid w:val="004403DD"/>
    <w:rsid w:val="004430FD"/>
    <w:rsid w:val="00463AEB"/>
    <w:rsid w:val="00475F84"/>
    <w:rsid w:val="00496EC6"/>
    <w:rsid w:val="004A3E60"/>
    <w:rsid w:val="004A52AE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8142D"/>
    <w:rsid w:val="006D775A"/>
    <w:rsid w:val="006E0371"/>
    <w:rsid w:val="006F6D71"/>
    <w:rsid w:val="007001B5"/>
    <w:rsid w:val="00703305"/>
    <w:rsid w:val="00737F21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53873"/>
    <w:rsid w:val="00A62FC7"/>
    <w:rsid w:val="00A91168"/>
    <w:rsid w:val="00AA1BA1"/>
    <w:rsid w:val="00AD5E6A"/>
    <w:rsid w:val="00AE39DE"/>
    <w:rsid w:val="00AE3D0A"/>
    <w:rsid w:val="00B2469A"/>
    <w:rsid w:val="00B74119"/>
    <w:rsid w:val="00B8182D"/>
    <w:rsid w:val="00BA1D09"/>
    <w:rsid w:val="00BA64F5"/>
    <w:rsid w:val="00BC624E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  <w:style w:type="paragraph" w:customStyle="1" w:styleId="Af">
    <w:name w:val="內文 A"/>
    <w:rsid w:val="004A52A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台中世貿中心</Company>
  <LinksUpToDate>false</LinksUpToDate>
  <CharactersWithSpaces>1254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2019-01-30T03:52:00Z</dcterms:created>
  <dcterms:modified xsi:type="dcterms:W3CDTF">2019-01-30T03:52:00Z</dcterms:modified>
</cp:coreProperties>
</file>